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1" w:rsidRPr="00D508F4" w:rsidRDefault="001B3DC1" w:rsidP="001B3DC1">
      <w:pPr>
        <w:adjustRightInd w:val="0"/>
        <w:snapToGrid w:val="0"/>
        <w:spacing w:line="240" w:lineRule="atLeast"/>
        <w:ind w:firstLineChars="200" w:firstLine="48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19050" t="0" r="9525" b="0"/>
            <wp:wrapTight wrapText="bothSides">
              <wp:wrapPolygon edited="0">
                <wp:start x="6912" y="0"/>
                <wp:lineTo x="2880" y="2274"/>
                <wp:lineTo x="-576" y="6821"/>
                <wp:lineTo x="-576" y="13074"/>
                <wp:lineTo x="2304" y="18758"/>
                <wp:lineTo x="6336" y="21032"/>
                <wp:lineTo x="6912" y="21032"/>
                <wp:lineTo x="14976" y="21032"/>
                <wp:lineTo x="15552" y="21032"/>
                <wp:lineTo x="19584" y="18189"/>
                <wp:lineTo x="20736" y="18189"/>
                <wp:lineTo x="21888" y="13074"/>
                <wp:lineTo x="21888" y="6253"/>
                <wp:lineTo x="18432" y="1705"/>
                <wp:lineTo x="14400" y="0"/>
                <wp:lineTo x="6912" y="0"/>
              </wp:wrapPolygon>
            </wp:wrapTight>
            <wp:docPr id="4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19050" t="0" r="0" b="0"/>
            <wp:wrapTight wrapText="bothSides">
              <wp:wrapPolygon edited="0">
                <wp:start x="1919" y="0"/>
                <wp:lineTo x="720" y="5438"/>
                <wp:lineTo x="-240" y="10876"/>
                <wp:lineTo x="0" y="14501"/>
                <wp:lineTo x="1200" y="20845"/>
                <wp:lineTo x="1439" y="20845"/>
                <wp:lineTo x="2879" y="20845"/>
                <wp:lineTo x="16794" y="20845"/>
                <wp:lineTo x="21352" y="19032"/>
                <wp:lineTo x="20872" y="14501"/>
                <wp:lineTo x="21592" y="3625"/>
                <wp:lineTo x="20872" y="1813"/>
                <wp:lineTo x="3119" y="0"/>
                <wp:lineTo x="1919" y="0"/>
              </wp:wrapPolygon>
            </wp:wrapTight>
            <wp:docPr id="1" name="图片 3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C1" w:rsidRDefault="001B3DC1" w:rsidP="001B3DC1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1B3DC1" w:rsidRDefault="001B3DC1" w:rsidP="001B3DC1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1B3DC1" w:rsidRDefault="001B3DC1" w:rsidP="001B3DC1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1B3DC1" w:rsidRPr="003E0404" w:rsidRDefault="001B3DC1" w:rsidP="001B3DC1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 w:rsidRPr="003E0404"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</w:t>
      </w:r>
      <w:r w:rsidR="007831C2">
        <w:rPr>
          <w:rFonts w:ascii="隶书" w:eastAsia="隶书" w:hAnsi="新宋体" w:hint="eastAsia"/>
          <w:b/>
          <w:color w:val="000000"/>
          <w:sz w:val="54"/>
          <w:szCs w:val="54"/>
        </w:rPr>
        <w:t>四</w:t>
      </w:r>
      <w:r w:rsidRPr="003E0404">
        <w:rPr>
          <w:rFonts w:ascii="隶书" w:eastAsia="隶书" w:hAnsi="新宋体" w:hint="eastAsia"/>
          <w:b/>
          <w:color w:val="000000"/>
          <w:sz w:val="54"/>
          <w:szCs w:val="54"/>
        </w:rPr>
        <w:t>期建设</w:t>
      </w:r>
    </w:p>
    <w:p w:rsidR="001B3DC1" w:rsidRPr="008479D6" w:rsidRDefault="007A235F" w:rsidP="001B3DC1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发表理论文章、</w:t>
      </w:r>
      <w:r w:rsidR="001B3DC1" w:rsidRPr="008479D6">
        <w:rPr>
          <w:rFonts w:ascii="隶书" w:eastAsia="隶书" w:hAnsi="新宋体" w:hint="eastAsia"/>
          <w:b/>
          <w:color w:val="000000"/>
          <w:sz w:val="62"/>
          <w:szCs w:val="62"/>
        </w:rPr>
        <w:t>中文论文汇编</w:t>
      </w:r>
    </w:p>
    <w:p w:rsidR="001B3DC1" w:rsidRPr="003E0404" w:rsidRDefault="001B3DC1" w:rsidP="00490D42">
      <w:pPr>
        <w:spacing w:line="240" w:lineRule="atLeast"/>
        <w:jc w:val="center"/>
        <w:outlineLvl w:val="0"/>
        <w:rPr>
          <w:rFonts w:ascii="隶书" w:eastAsia="隶书" w:hAnsi="Times New Roman"/>
          <w:color w:val="000000"/>
          <w:sz w:val="44"/>
          <w:szCs w:val="44"/>
        </w:rPr>
      </w:pPr>
      <w:r w:rsidRPr="003E0404">
        <w:rPr>
          <w:rFonts w:ascii="隶书" w:eastAsia="隶书" w:hAnsi="Times New Roman" w:hint="eastAsia"/>
          <w:color w:val="000000"/>
          <w:sz w:val="44"/>
          <w:szCs w:val="44"/>
        </w:rPr>
        <w:t>（201</w:t>
      </w:r>
      <w:r>
        <w:rPr>
          <w:rFonts w:ascii="隶书" w:eastAsia="隶书" w:hAnsi="Times New Roman" w:hint="eastAsia"/>
          <w:color w:val="000000"/>
          <w:sz w:val="44"/>
          <w:szCs w:val="44"/>
        </w:rPr>
        <w:t>8</w:t>
      </w:r>
      <w:r w:rsidRPr="003E0404">
        <w:rPr>
          <w:rFonts w:ascii="隶书" w:eastAsia="隶书" w:hAnsi="Times New Roman" w:hint="eastAsia"/>
          <w:color w:val="000000"/>
          <w:sz w:val="44"/>
          <w:szCs w:val="44"/>
        </w:rPr>
        <w:t>年）</w:t>
      </w: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D508F4" w:rsidRDefault="001B3DC1" w:rsidP="001B3DC1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1B3DC1" w:rsidRPr="00F440F3" w:rsidRDefault="001B3DC1" w:rsidP="001B3DC1">
      <w:pPr>
        <w:spacing w:line="240" w:lineRule="atLeast"/>
        <w:jc w:val="center"/>
        <w:rPr>
          <w:rFonts w:ascii="楷体_GB2312" w:eastAsia="楷体_GB2312" w:hAnsi="Times New Roman"/>
          <w:b/>
          <w:color w:val="000000"/>
          <w:sz w:val="44"/>
          <w:szCs w:val="44"/>
        </w:rPr>
      </w:pPr>
      <w:r w:rsidRPr="00F440F3">
        <w:rPr>
          <w:rFonts w:ascii="楷体_GB2312" w:eastAsia="楷体_GB2312" w:hAnsi="Times New Roman" w:hint="eastAsia"/>
          <w:b/>
          <w:color w:val="000000"/>
          <w:sz w:val="44"/>
          <w:szCs w:val="44"/>
        </w:rPr>
        <w:t>北京能源发展研究基地</w:t>
      </w:r>
    </w:p>
    <w:p w:rsidR="001B3DC1" w:rsidRPr="00F440F3" w:rsidRDefault="001B3DC1" w:rsidP="001B3DC1">
      <w:pPr>
        <w:spacing w:line="240" w:lineRule="atLeast"/>
        <w:jc w:val="center"/>
        <w:rPr>
          <w:rFonts w:ascii="楷体_GB2312" w:eastAsia="楷体_GB2312" w:hAnsi="Times New Roman"/>
          <w:b/>
          <w:color w:val="000000"/>
          <w:sz w:val="32"/>
          <w:szCs w:val="32"/>
        </w:rPr>
      </w:pPr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二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○</w:t>
      </w:r>
      <w:proofErr w:type="gramStart"/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八</w:t>
      </w:r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年十二月</w:t>
      </w:r>
    </w:p>
    <w:p w:rsidR="001B3DC1" w:rsidRDefault="001B3DC1" w:rsidP="001B3DC1"/>
    <w:p w:rsidR="001B3DC1" w:rsidRDefault="001B3DC1" w:rsidP="001B3DC1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1B3DC1" w:rsidRDefault="001B3DC1" w:rsidP="001B3DC1"/>
    <w:p w:rsidR="001B3DC1" w:rsidRPr="008F467A" w:rsidRDefault="001B3DC1" w:rsidP="001B3DC1">
      <w:pPr>
        <w:jc w:val="center"/>
        <w:rPr>
          <w:rFonts w:ascii="黑体" w:eastAsia="黑体" w:hAnsi="黑体"/>
          <w:b/>
          <w:sz w:val="44"/>
          <w:szCs w:val="44"/>
        </w:rPr>
      </w:pPr>
      <w:r w:rsidRPr="008F467A">
        <w:rPr>
          <w:rFonts w:ascii="黑体" w:eastAsia="黑体" w:hAnsi="黑体" w:hint="eastAsia"/>
          <w:b/>
          <w:sz w:val="44"/>
          <w:szCs w:val="44"/>
        </w:rPr>
        <w:lastRenderedPageBreak/>
        <w:t>201</w:t>
      </w:r>
      <w:r>
        <w:rPr>
          <w:rFonts w:ascii="黑体" w:eastAsia="黑体" w:hAnsi="黑体" w:hint="eastAsia"/>
          <w:b/>
          <w:sz w:val="44"/>
          <w:szCs w:val="44"/>
        </w:rPr>
        <w:t>8</w:t>
      </w:r>
      <w:r w:rsidRPr="008F467A">
        <w:rPr>
          <w:rFonts w:ascii="黑体" w:eastAsia="黑体" w:hAnsi="黑体" w:hint="eastAsia"/>
          <w:b/>
          <w:sz w:val="44"/>
          <w:szCs w:val="44"/>
        </w:rPr>
        <w:t>年北京能源发展研究基地</w:t>
      </w:r>
    </w:p>
    <w:p w:rsidR="001B3DC1" w:rsidRPr="007A235F" w:rsidRDefault="001B3DC1" w:rsidP="001B3DC1">
      <w:pPr>
        <w:jc w:val="center"/>
        <w:rPr>
          <w:rFonts w:ascii="黑体" w:eastAsia="黑体" w:hAnsi="黑体"/>
          <w:b/>
          <w:sz w:val="44"/>
          <w:szCs w:val="44"/>
        </w:rPr>
      </w:pPr>
      <w:r w:rsidRPr="008F467A">
        <w:rPr>
          <w:rFonts w:ascii="黑体" w:eastAsia="黑体" w:hAnsi="黑体" w:hint="eastAsia"/>
          <w:b/>
          <w:sz w:val="44"/>
          <w:szCs w:val="44"/>
        </w:rPr>
        <w:t>发表</w:t>
      </w:r>
      <w:r w:rsidR="007A235F">
        <w:rPr>
          <w:rFonts w:ascii="黑体" w:eastAsia="黑体" w:hAnsi="黑体" w:hint="eastAsia"/>
          <w:b/>
          <w:sz w:val="44"/>
          <w:szCs w:val="44"/>
        </w:rPr>
        <w:t>理论文章、中文</w:t>
      </w:r>
      <w:r w:rsidRPr="008F467A">
        <w:rPr>
          <w:rFonts w:ascii="黑体" w:eastAsia="黑体" w:hAnsi="黑体" w:hint="eastAsia"/>
          <w:b/>
          <w:sz w:val="44"/>
          <w:szCs w:val="44"/>
        </w:rPr>
        <w:t>论文情况一览表</w:t>
      </w:r>
    </w:p>
    <w:p w:rsidR="007A235F" w:rsidRDefault="007A235F" w:rsidP="00A93584">
      <w:pPr>
        <w:tabs>
          <w:tab w:val="left" w:pos="2955"/>
        </w:tabs>
        <w:spacing w:beforeLines="100"/>
        <w:jc w:val="left"/>
        <w:rPr>
          <w:rFonts w:ascii="Times New Roman" w:eastAsiaTheme="minorEastAsia" w:hAnsiTheme="minorEastAsia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1</w:t>
      </w:r>
      <w:r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</w:t>
      </w:r>
      <w:r>
        <w:rPr>
          <w:rFonts w:ascii="Times New Roman" w:eastAsiaTheme="minorEastAsia" w:hAnsiTheme="minorEastAsia" w:hint="eastAsia"/>
          <w:b/>
          <w:color w:val="000000"/>
          <w:sz w:val="28"/>
          <w:szCs w:val="28"/>
        </w:rPr>
        <w:t>理论文章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2978"/>
        <w:gridCol w:w="1559"/>
        <w:gridCol w:w="1985"/>
        <w:gridCol w:w="906"/>
      </w:tblGrid>
      <w:tr w:rsidR="007A235F" w:rsidRPr="002B3541" w:rsidTr="00BD5B4D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1"/>
                <w:szCs w:val="21"/>
              </w:rPr>
              <w:t>文章</w:t>
            </w: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题目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1"/>
                <w:szCs w:val="21"/>
              </w:rPr>
              <w:t>报刊</w:t>
            </w: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2B3541" w:rsidRDefault="007A235F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7A235F" w:rsidRPr="002B3541" w:rsidTr="00BD5B4D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011F25" w:rsidRDefault="007A235F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曾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鸣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/>
                <w:sz w:val="21"/>
                <w:szCs w:val="21"/>
              </w:rPr>
              <w:t>构建综合能源系统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人民日报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2018</w:t>
            </w:r>
            <w:r w:rsidRPr="007A235F">
              <w:rPr>
                <w:rFonts w:ascii="Times New Roman"/>
                <w:sz w:val="21"/>
                <w:szCs w:val="21"/>
              </w:rPr>
              <w:t>年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4</w:t>
            </w:r>
            <w:r w:rsidRPr="007A235F">
              <w:rPr>
                <w:rFonts w:ascii="Times New Roman"/>
                <w:sz w:val="21"/>
                <w:szCs w:val="21"/>
              </w:rPr>
              <w:t>月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9</w:t>
            </w:r>
            <w:r w:rsidRPr="007A235F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235F" w:rsidRPr="00011F25" w:rsidRDefault="00774ADD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理论版</w:t>
            </w:r>
          </w:p>
        </w:tc>
      </w:tr>
      <w:tr w:rsidR="007A235F" w:rsidRPr="002B3541" w:rsidTr="007A235F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011F25" w:rsidRDefault="007A235F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樊良树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/>
                <w:sz w:val="21"/>
                <w:szCs w:val="21"/>
              </w:rPr>
              <w:t>三条控制线优化国土空间格局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光明日报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7A235F" w:rsidRDefault="007A235F" w:rsidP="007A235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235F">
              <w:rPr>
                <w:rFonts w:ascii="Times New Roman" w:hAnsi="Times New Roman"/>
                <w:sz w:val="21"/>
                <w:szCs w:val="21"/>
              </w:rPr>
              <w:t>2018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年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8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月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22</w:t>
            </w:r>
            <w:r w:rsidRPr="007A235F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A235F" w:rsidRPr="00011F25" w:rsidRDefault="00774ADD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第六版</w:t>
            </w:r>
          </w:p>
        </w:tc>
      </w:tr>
    </w:tbl>
    <w:p w:rsidR="001B3DC1" w:rsidRDefault="007A235F" w:rsidP="007A235F">
      <w:r>
        <w:rPr>
          <w:rFonts w:ascii="Times New Roman" w:eastAsiaTheme="minorEastAsia" w:hAnsi="Times New Roman" w:hint="eastAsia"/>
          <w:b/>
          <w:sz w:val="28"/>
          <w:szCs w:val="28"/>
        </w:rPr>
        <w:t>2</w:t>
      </w:r>
      <w:r w:rsidR="001B3DC1" w:rsidRPr="00EA4D8D">
        <w:rPr>
          <w:rFonts w:ascii="Times New Roman" w:eastAsiaTheme="minorEastAsia" w:hAnsiTheme="minorEastAsia"/>
          <w:b/>
          <w:sz w:val="28"/>
          <w:szCs w:val="28"/>
        </w:rPr>
        <w:t>、</w:t>
      </w:r>
      <w:r w:rsidR="007B00A4">
        <w:rPr>
          <w:rFonts w:asciiTheme="minorEastAsia" w:eastAsiaTheme="minorEastAsia" w:hAnsiTheme="minorEastAsia" w:hint="eastAsia"/>
          <w:b/>
          <w:sz w:val="28"/>
          <w:szCs w:val="28"/>
        </w:rPr>
        <w:t>核心期刊论文</w:t>
      </w:r>
    </w:p>
    <w:p w:rsidR="001B3DC1" w:rsidRDefault="001B3DC1" w:rsidP="00A93584">
      <w:pPr>
        <w:spacing w:afterLines="5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Pr="00CB4F44">
        <w:rPr>
          <w:rFonts w:asciiTheme="minorEastAsia" w:eastAsiaTheme="minorEastAsia" w:hAnsiTheme="minorEastAsia"/>
          <w:b/>
          <w:sz w:val="21"/>
          <w:szCs w:val="21"/>
        </w:rPr>
        <w:t>CSSCI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收录</w:t>
      </w:r>
      <w:r w:rsidR="006F4065">
        <w:rPr>
          <w:rFonts w:asciiTheme="minorEastAsia" w:eastAsiaTheme="minorEastAsia" w:hAnsiTheme="minorEastAsia" w:hint="eastAsia"/>
          <w:b/>
          <w:sz w:val="21"/>
          <w:szCs w:val="21"/>
        </w:rPr>
        <w:t>5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篇，</w:t>
      </w:r>
      <w:r w:rsidRPr="00CB4F44">
        <w:rPr>
          <w:rFonts w:asciiTheme="minorEastAsia" w:eastAsiaTheme="minorEastAsia" w:hAnsiTheme="minorEastAsia"/>
          <w:b/>
          <w:sz w:val="21"/>
          <w:szCs w:val="21"/>
        </w:rPr>
        <w:t>EI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收录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5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篇，中文核心</w:t>
      </w:r>
      <w:r w:rsidR="00490D42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 w:rsidR="006F4065"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篇）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3261"/>
        <w:gridCol w:w="1701"/>
        <w:gridCol w:w="1190"/>
        <w:gridCol w:w="1276"/>
      </w:tblGrid>
      <w:tr w:rsidR="001B3DC1" w:rsidRPr="001B3DC1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太阳能辅助直接空冷发电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系统背压敏感性分析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及优化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太阳能学报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2018/1/28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能源互联网背景下可交易能源实施的关键问题及展望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赵伟博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基于小波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-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智能算法组合模型的光伏出力预测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水电能源科学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王庆华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中国电力消费对经济增长影响的空间溢出效应研究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宏观经济研究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刘吉成等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基于解释结构模型的风电产业价值驱动因素分析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徐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辉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林丽琼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地源热泵全寿命周期节能减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排技术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经济模型及应用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运筹与管理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面向微网运营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商的电动汽车参与需求侧响应调控策略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2018/3/1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396F52" w:rsidRPr="00490D42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396F52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5995" w:rsidRDefault="00396F52" w:rsidP="009E59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汪</w:t>
            </w:r>
            <w:r w:rsidR="007B6DAA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 w:rsidR="009E599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涛</w:t>
            </w:r>
          </w:p>
          <w:p w:rsidR="009E5995" w:rsidRDefault="00396F52" w:rsidP="009E59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  <w:p w:rsidR="009E5995" w:rsidRPr="00490D42" w:rsidRDefault="009E5995" w:rsidP="009E59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96F52" w:rsidRPr="00490D42" w:rsidRDefault="00396F52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基于灰色关联</w:t>
            </w:r>
            <w:r w:rsidR="009E599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TOPSIS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法的水电企业供应商选择研究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96F52" w:rsidRPr="00490D42" w:rsidRDefault="00396F52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水力发电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396F52" w:rsidRPr="00490D42" w:rsidRDefault="00396F52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2018/3/12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6F52" w:rsidRPr="00490D42" w:rsidRDefault="00396F52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董福贵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吴南南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7831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具有全球竞争力的世界一流企业的特征及培育路径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——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以电网企业为例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现代经济探讨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2018/3/15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大型燃煤发电机组热力性能优化集成分析研究现状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华北电力大学学报（自然科学版）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2018/3/30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赵会茹等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基于鲁棒优化的风电企业日前申报策略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7831C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变背压改造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的燃气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-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蒸汽联合循环变工况性能优化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热力发电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综合能源系统建模及效益评价体系综述与展望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宋雪莹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适用于新能源并网的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CVT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谐波测量装置研究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现代电子技术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赵东来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考虑不确定性的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风光燃蓄多目标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随机调度优化模型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7831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湖南大学学报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（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自然科学版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基于电站监测系统时间尺度冗余性的数据协调方法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华北电力大学学报（自然科学版）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李元媛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熊亚民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太阳能燃气联合循环发电系统能效优化与给水控制分析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工程热物理学报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Default="007F59DA" w:rsidP="002F49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F59D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张晓虎</w:t>
            </w:r>
            <w:r w:rsidRPr="007F59D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F59D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曾</w:t>
            </w:r>
            <w:r w:rsidR="002F49A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F59D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F59D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鸣</w:t>
            </w:r>
          </w:p>
          <w:p w:rsidR="002F49A5" w:rsidRPr="001B3DC1" w:rsidRDefault="002F49A5" w:rsidP="002F49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大气污染防治背景下京津冀地区新能源发展研究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森</w:t>
            </w:r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新疆电力供需预测及电能消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纳有效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途径研究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6D68AE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6D68AE" w:rsidRPr="001B3DC1" w:rsidRDefault="00490D42" w:rsidP="00490D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68AE" w:rsidRDefault="006D68AE" w:rsidP="009E59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于忠兰曾</w:t>
            </w:r>
            <w:r w:rsidR="009E599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  <w:p w:rsidR="009E5995" w:rsidRPr="00490D42" w:rsidRDefault="009E5995" w:rsidP="009E59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基于财务指标与投资平衡的电力企业投资能力测算研究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管理现代化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2018/6/5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檀勤良等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7831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考虑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碳交易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的火电节能调度优化模型及应对模式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电力自动化设备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鞠立伟等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面向智能化调度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的微网群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能量耦合协调控制策略及仿真分析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刘吉成等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DEA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的风电设备制造业上市公司经营绩效评价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财会通讯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高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澈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双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馈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风电场单机与多机等值模型对次同步振荡特性影响的对比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电力自动化设备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刘吉成等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发电商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与售电商合作演化博弈模型与激励策略研究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赵旭光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李红枫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从法治视角探究生态环境监管体制改革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中国特色社会主义研究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490D4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双重体制下分布式风电技术适用性多维综合评价研究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水力发电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BC4685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BC4685" w:rsidRPr="001B3DC1" w:rsidRDefault="00BC4685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C4685" w:rsidRPr="001B3DC1" w:rsidRDefault="00BC4685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许晓敏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BC4685" w:rsidRPr="001B3DC1" w:rsidRDefault="00BC4685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共享经济模式下我国光</w:t>
            </w:r>
            <w:proofErr w:type="gramStart"/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伏扶贫</w:t>
            </w:r>
            <w:proofErr w:type="gramEnd"/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产业的商业模式及发展路径研究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C4685" w:rsidRPr="00BC4685" w:rsidRDefault="00BC4685" w:rsidP="00BC4685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管理世界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BC4685" w:rsidRPr="00BC4685" w:rsidRDefault="00BC4685" w:rsidP="00812666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BC468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</w:t>
            </w: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  <w:r w:rsidRPr="00BC468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/</w:t>
            </w: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  <w:r w:rsidRPr="00BC468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/1</w:t>
            </w:r>
            <w:r w:rsidRP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C4685" w:rsidRPr="00BC4685" w:rsidRDefault="00BC4685" w:rsidP="00812666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强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谭清坤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计及去产能政策的光伏制造业国际竞争力模型研究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电力系统保护与控制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BC4685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王永利等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配电网工程成本监审与管控优化问题研究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价格理论与实践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2018/9/6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张金良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基于混合模型的国际原油价格预测研究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北京理工大学学报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（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社会科学版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6D68AE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6D68AE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68AE" w:rsidRDefault="006D68AE" w:rsidP="002F49A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于忠兰曾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2F49A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  <w:p w:rsidR="002F49A5" w:rsidRPr="00490D42" w:rsidRDefault="002F49A5" w:rsidP="002F49A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965BBF" w:rsidRPr="00490D42" w:rsidRDefault="006D68AE" w:rsidP="009E59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基于</w:t>
            </w:r>
            <w:r w:rsidR="009E599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RS-AHP-LSM</w:t>
            </w: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赋权的水电项目评标优化决策研究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水力发电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2018/12/12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68AE" w:rsidRPr="00490D42" w:rsidRDefault="006D68AE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中文核心</w:t>
            </w:r>
          </w:p>
        </w:tc>
      </w:tr>
      <w:tr w:rsidR="00965BBF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965BBF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F49A5" w:rsidRDefault="00965BBF" w:rsidP="002F49A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曹海滨</w:t>
            </w:r>
            <w:r w:rsidR="002F49A5"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曾</w:t>
            </w:r>
            <w:r w:rsidR="002F49A5"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2F49A5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2F49A5"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  <w:p w:rsidR="00965BBF" w:rsidRPr="00490D42" w:rsidRDefault="002F49A5" w:rsidP="002F49A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965BBF" w:rsidRPr="00490D42" w:rsidRDefault="00965BBF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基于配电系统降损目标的多类型</w:t>
            </w: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DG</w:t>
            </w: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机组组合优化规划方法研究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65BBF" w:rsidRPr="00490D42" w:rsidRDefault="00965BBF" w:rsidP="001B3DC1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电测与仪表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965BBF" w:rsidRPr="00490D42" w:rsidRDefault="00965BBF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2018/12/14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65BBF" w:rsidRPr="00490D42" w:rsidRDefault="00965BBF" w:rsidP="001B3DC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90D4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中文核心</w:t>
            </w:r>
          </w:p>
        </w:tc>
      </w:tr>
      <w:tr w:rsidR="001B3DC1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490D42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="00BC468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31C2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辛</w:t>
            </w:r>
            <w:r w:rsidR="002F49A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禾</w:t>
            </w:r>
            <w:proofErr w:type="gramEnd"/>
          </w:p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鞠立伟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计及资源互补特性的风光水储耦合系统运行策略及求解算法</w:t>
            </w: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可再生能源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2018/12/17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</w:tbl>
    <w:p w:rsidR="001B3DC1" w:rsidRDefault="007A235F" w:rsidP="007A235F">
      <w:pPr>
        <w:tabs>
          <w:tab w:val="left" w:pos="2955"/>
        </w:tabs>
        <w:jc w:val="left"/>
        <w:rPr>
          <w:rFonts w:ascii="Times New Roman" w:eastAsiaTheme="minorEastAsia" w:hAnsiTheme="minorEastAsia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3</w:t>
      </w:r>
      <w:r w:rsidR="001B3DC1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、学报</w:t>
      </w:r>
      <w:proofErr w:type="gramStart"/>
      <w:r w:rsidR="001B3DC1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类核心</w:t>
      </w:r>
      <w:proofErr w:type="gramEnd"/>
      <w:r w:rsidR="001B3DC1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论文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3261"/>
        <w:gridCol w:w="1701"/>
        <w:gridCol w:w="1190"/>
        <w:gridCol w:w="1276"/>
      </w:tblGrid>
      <w:tr w:rsidR="00155AA8" w:rsidRPr="001B3DC1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155AA8" w:rsidRPr="001B3DC1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刘吉成等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电网公司类售电主体竞争力分析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华北电力大学学报（社会科学版）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学报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类核心</w:t>
            </w:r>
            <w:proofErr w:type="gramEnd"/>
          </w:p>
        </w:tc>
      </w:tr>
      <w:tr w:rsidR="00155AA8" w:rsidRPr="001B3DC1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杨淑霞等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基于环境效应视角的电力系统节能减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排研究</w:t>
            </w:r>
            <w:proofErr w:type="gramEnd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及展望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华北电力大学学报（社会科学版）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3DC1" w:rsidRPr="001B3DC1" w:rsidRDefault="001B3DC1" w:rsidP="001B3D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学报</w:t>
            </w:r>
            <w:proofErr w:type="gramStart"/>
            <w:r w:rsidRPr="001B3D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类核心</w:t>
            </w:r>
            <w:proofErr w:type="gramEnd"/>
          </w:p>
        </w:tc>
      </w:tr>
    </w:tbl>
    <w:p w:rsidR="001B3DC1" w:rsidRDefault="007A235F" w:rsidP="001B3DC1"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4</w:t>
      </w:r>
      <w:r w:rsidR="001B3DC1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、一般期刊论文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3261"/>
        <w:gridCol w:w="1701"/>
        <w:gridCol w:w="1190"/>
        <w:gridCol w:w="1276"/>
      </w:tblGrid>
      <w:tr w:rsidR="00155AA8" w:rsidRPr="00155AA8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能源互联网背景下分布式能源未来发展关键支撑技术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电气时代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2018/1/10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</w:t>
            </w:r>
            <w:r w:rsidR="007831C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城市能源管理对城市综合管理的能动性分析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时代经贸</w:t>
            </w:r>
            <w:proofErr w:type="gramEnd"/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年电力形势分析与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中国物价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袁家海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一带一路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上的绿色电力合作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项目管理评论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2018/1/26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883A4A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83A4A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3A4A" w:rsidRPr="007D4BA4" w:rsidRDefault="002F49A5" w:rsidP="00155AA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周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鹏程吴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南南</w:t>
            </w:r>
            <w:r w:rsidR="00883A4A" w:rsidRPr="007D4BA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曾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883A4A" w:rsidRPr="007D4BA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883A4A" w:rsidRPr="007D4BA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883A4A" w:rsidRPr="007D4BA4" w:rsidRDefault="00883A4A" w:rsidP="00155AA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7D4BA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基于多目标采购优化的电力供应商选择研究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3A4A" w:rsidRPr="007D4BA4" w:rsidRDefault="00883A4A" w:rsidP="00155AA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7D4BA4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电力科学与工程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883A4A" w:rsidRPr="007D4BA4" w:rsidRDefault="00883A4A" w:rsidP="00155AA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7D4BA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2018/1/28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3A4A" w:rsidRPr="007D4BA4" w:rsidRDefault="00883A4A" w:rsidP="00155AA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7D4BA4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李俊峰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能源消费升级与发展转型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科学与管理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梦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纯电动公交车与区域电源结构协同发展的碳排放效益研究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科技和产业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2018/2/25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电力运行数据透视新旧动能转换提速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中国发展观察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2018/3/20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构建综合能源系统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李俊峰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建设环境生态友好型新时代能源体系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澎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可再生能源配额制下的电力市场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李俊峰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开启清洁低碳安全高效的能源新时代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中国国情电力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2018/4/7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赵会茹等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电力负荷预测方法在配网规划中的应用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山东电力技术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袁家海等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用市场化深化煤电供给侧结构性改革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2018/5/26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英</w:t>
            </w:r>
          </w:p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我国西部地区电力低碳化发展问题及建议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大众用电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2018/6/3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澎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“531”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新政下的光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伏市场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2018/6/5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</w:t>
            </w:r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达</w:t>
            </w:r>
          </w:p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EEMD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和随机森林的月度负荷预测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智慧电力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2018/6/20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王学棉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电力市场建设对《电力法》修改的影响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中国能源法研究报告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2B397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会议论文集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王书生等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电力体制改革中用户选择权放开的法律问题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大众用电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7D4BA4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张金良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基于合作博弈理论的增量配网收益分配策略研究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电力需求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侧管理</w:t>
            </w:r>
            <w:proofErr w:type="gramEnd"/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陈寒钰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电力建设项目计划审核优化的对策建议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科技和产业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唐元</w:t>
            </w:r>
            <w:r w:rsidR="002B397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电力通信网节点重要度评价方法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电气自动化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2018/7/30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从统计数据看国家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十三五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规划纲要主要指标进展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中国发展观察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2018/8/20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6DAA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盛亚闻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星</w:t>
            </w:r>
          </w:p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高原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9E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燃机天然气改造及经济性分析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电气应用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2018/9/5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澎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无补贴的光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伏产业</w:t>
            </w:r>
            <w:proofErr w:type="gramEnd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何去何从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?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2018/10/5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彭</w:t>
            </w:r>
            <w:proofErr w:type="gramEnd"/>
            <w:r w:rsidR="007B6D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澎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可再生能源行业和金融市场的过去和未来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2018/12/5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155AA8" w:rsidRPr="00155AA8" w:rsidTr="007831C2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7D4BA4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能源发展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十三五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规划主要指标中期评估研究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5AA8" w:rsidRPr="00155AA8" w:rsidRDefault="00155AA8" w:rsidP="00155AA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中国物价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2018/12/7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55AA8" w:rsidRPr="00155AA8" w:rsidRDefault="00155AA8" w:rsidP="00155A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155AA8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</w:tbl>
    <w:p w:rsidR="001B3DC1" w:rsidRPr="00F4193B" w:rsidRDefault="001B3DC1" w:rsidP="001B3DC1"/>
    <w:p w:rsidR="007D131E" w:rsidRDefault="007D131E"/>
    <w:sectPr w:rsidR="007D131E" w:rsidSect="00BB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08" w:rsidRDefault="00B86408" w:rsidP="00BC4DB0">
      <w:r>
        <w:separator/>
      </w:r>
    </w:p>
  </w:endnote>
  <w:endnote w:type="continuationSeparator" w:id="0">
    <w:p w:rsidR="00B86408" w:rsidRDefault="00B86408" w:rsidP="00BC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08" w:rsidRDefault="00B86408" w:rsidP="00BC4DB0">
      <w:r>
        <w:separator/>
      </w:r>
    </w:p>
  </w:footnote>
  <w:footnote w:type="continuationSeparator" w:id="0">
    <w:p w:rsidR="00B86408" w:rsidRDefault="00B86408" w:rsidP="00BC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31E"/>
    <w:rsid w:val="00155AA8"/>
    <w:rsid w:val="001B3DC1"/>
    <w:rsid w:val="00273F49"/>
    <w:rsid w:val="002B3978"/>
    <w:rsid w:val="002D167F"/>
    <w:rsid w:val="002F49A5"/>
    <w:rsid w:val="003028EB"/>
    <w:rsid w:val="00396F52"/>
    <w:rsid w:val="003F157A"/>
    <w:rsid w:val="004358B4"/>
    <w:rsid w:val="00490D42"/>
    <w:rsid w:val="00607B13"/>
    <w:rsid w:val="00624105"/>
    <w:rsid w:val="00677567"/>
    <w:rsid w:val="00683AE7"/>
    <w:rsid w:val="006D68AE"/>
    <w:rsid w:val="006F4065"/>
    <w:rsid w:val="007053DD"/>
    <w:rsid w:val="007464A0"/>
    <w:rsid w:val="007500FE"/>
    <w:rsid w:val="00774ADD"/>
    <w:rsid w:val="007831C2"/>
    <w:rsid w:val="007A235F"/>
    <w:rsid w:val="007B00A4"/>
    <w:rsid w:val="007B6DAA"/>
    <w:rsid w:val="007D131E"/>
    <w:rsid w:val="007D4BA4"/>
    <w:rsid w:val="007F59DA"/>
    <w:rsid w:val="00831ABE"/>
    <w:rsid w:val="00883A4A"/>
    <w:rsid w:val="00894312"/>
    <w:rsid w:val="00910D4B"/>
    <w:rsid w:val="00965BBF"/>
    <w:rsid w:val="00973C5A"/>
    <w:rsid w:val="009E5995"/>
    <w:rsid w:val="00A93584"/>
    <w:rsid w:val="00AB588D"/>
    <w:rsid w:val="00B26E8E"/>
    <w:rsid w:val="00B86408"/>
    <w:rsid w:val="00B87840"/>
    <w:rsid w:val="00BB27B7"/>
    <w:rsid w:val="00BC4685"/>
    <w:rsid w:val="00BC4DB0"/>
    <w:rsid w:val="00BF5AB5"/>
    <w:rsid w:val="00DC4D2E"/>
    <w:rsid w:val="00E0547C"/>
    <w:rsid w:val="00E347EE"/>
    <w:rsid w:val="00E84F02"/>
    <w:rsid w:val="00EA31B9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1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DB0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90D4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90D42"/>
    <w:rPr>
      <w:rFonts w:ascii="宋体" w:eastAsia="宋体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A23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1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微软用户</cp:lastModifiedBy>
  <cp:revision>110</cp:revision>
  <dcterms:created xsi:type="dcterms:W3CDTF">2019-01-08T12:03:00Z</dcterms:created>
  <dcterms:modified xsi:type="dcterms:W3CDTF">2019-03-29T05:04:00Z</dcterms:modified>
</cp:coreProperties>
</file>